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A47" w:rsidRDefault="00A02A9B">
      <w:pPr>
        <w:rPr>
          <w:b/>
        </w:rPr>
      </w:pPr>
      <w:bookmarkStart w:id="0" w:name="_heading=h.gjdgxs" w:colFirst="0" w:colLast="0"/>
      <w:bookmarkStart w:id="1" w:name="_GoBack"/>
      <w:bookmarkEnd w:id="0"/>
      <w:bookmarkEnd w:id="1"/>
      <w:r>
        <w:rPr>
          <w:b/>
        </w:rPr>
        <w:t>Weekly extra activities Planning</w:t>
      </w:r>
      <w:r>
        <w:rPr>
          <w:b/>
        </w:rPr>
        <w:tab/>
      </w:r>
      <w:r>
        <w:rPr>
          <w:b/>
        </w:rPr>
        <w:tab/>
      </w:r>
      <w:r>
        <w:rPr>
          <w:b/>
        </w:rPr>
        <w:tab/>
      </w:r>
      <w:r>
        <w:rPr>
          <w:b/>
        </w:rPr>
        <w:tab/>
        <w:t xml:space="preserve">Hedgehog Class - Reception </w:t>
      </w:r>
      <w:r>
        <w:rPr>
          <w:b/>
        </w:rPr>
        <w:tab/>
      </w:r>
      <w:r>
        <w:rPr>
          <w:b/>
        </w:rPr>
        <w:tab/>
      </w:r>
      <w:r>
        <w:rPr>
          <w:b/>
        </w:rPr>
        <w:tab/>
      </w:r>
      <w:r>
        <w:rPr>
          <w:b/>
        </w:rPr>
        <w:tab/>
      </w:r>
      <w:r>
        <w:rPr>
          <w:b/>
        </w:rPr>
        <w:tab/>
        <w:t>w/b: .21</w:t>
      </w:r>
    </w:p>
    <w:tbl>
      <w:tblPr>
        <w:tblStyle w:val="a0"/>
        <w:tblW w:w="15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45"/>
        <w:gridCol w:w="5811"/>
        <w:gridCol w:w="3261"/>
        <w:gridCol w:w="1701"/>
        <w:gridCol w:w="1569"/>
      </w:tblGrid>
      <w:tr w:rsidR="006E0A47">
        <w:trPr>
          <w:trHeight w:val="487"/>
        </w:trPr>
        <w:tc>
          <w:tcPr>
            <w:tcW w:w="1410" w:type="dxa"/>
            <w:shd w:val="clear" w:color="auto" w:fill="E2EFD9"/>
            <w:vAlign w:val="center"/>
          </w:tcPr>
          <w:p w:rsidR="006E0A47" w:rsidRDefault="006E0A47">
            <w:pPr>
              <w:jc w:val="center"/>
              <w:rPr>
                <w:b/>
              </w:rPr>
            </w:pPr>
          </w:p>
        </w:tc>
        <w:tc>
          <w:tcPr>
            <w:tcW w:w="1845" w:type="dxa"/>
            <w:shd w:val="clear" w:color="auto" w:fill="E2EFD9"/>
            <w:vAlign w:val="center"/>
          </w:tcPr>
          <w:p w:rsidR="006E0A47" w:rsidRDefault="00A02A9B">
            <w:pPr>
              <w:jc w:val="center"/>
              <w:rPr>
                <w:b/>
              </w:rPr>
            </w:pPr>
            <w:r>
              <w:rPr>
                <w:b/>
              </w:rPr>
              <w:t>Learning objective</w:t>
            </w:r>
          </w:p>
        </w:tc>
        <w:tc>
          <w:tcPr>
            <w:tcW w:w="5811" w:type="dxa"/>
            <w:shd w:val="clear" w:color="auto" w:fill="E2EFD9"/>
            <w:vAlign w:val="center"/>
          </w:tcPr>
          <w:p w:rsidR="006E0A47" w:rsidRDefault="00A02A9B">
            <w:pPr>
              <w:jc w:val="center"/>
              <w:rPr>
                <w:b/>
              </w:rPr>
            </w:pPr>
            <w:r>
              <w:rPr>
                <w:b/>
              </w:rPr>
              <w:t>Main teaching</w:t>
            </w:r>
          </w:p>
        </w:tc>
        <w:tc>
          <w:tcPr>
            <w:tcW w:w="3261" w:type="dxa"/>
            <w:shd w:val="clear" w:color="auto" w:fill="E2EFD9"/>
            <w:vAlign w:val="center"/>
          </w:tcPr>
          <w:p w:rsidR="006E0A47" w:rsidRDefault="00A02A9B">
            <w:pPr>
              <w:jc w:val="center"/>
              <w:rPr>
                <w:b/>
              </w:rPr>
            </w:pPr>
            <w:r>
              <w:rPr>
                <w:b/>
              </w:rPr>
              <w:t>Activity</w:t>
            </w:r>
          </w:p>
        </w:tc>
        <w:tc>
          <w:tcPr>
            <w:tcW w:w="1701" w:type="dxa"/>
            <w:shd w:val="clear" w:color="auto" w:fill="E2EFD9"/>
            <w:vAlign w:val="center"/>
          </w:tcPr>
          <w:p w:rsidR="006E0A47" w:rsidRDefault="00A02A9B">
            <w:pPr>
              <w:jc w:val="center"/>
              <w:rPr>
                <w:b/>
              </w:rPr>
            </w:pPr>
            <w:r>
              <w:rPr>
                <w:b/>
              </w:rPr>
              <w:t>Resources</w:t>
            </w:r>
          </w:p>
        </w:tc>
        <w:tc>
          <w:tcPr>
            <w:tcW w:w="1569" w:type="dxa"/>
            <w:shd w:val="clear" w:color="auto" w:fill="E2EFD9"/>
            <w:vAlign w:val="center"/>
          </w:tcPr>
          <w:p w:rsidR="006E0A47" w:rsidRDefault="00A02A9B">
            <w:pPr>
              <w:jc w:val="center"/>
              <w:rPr>
                <w:b/>
              </w:rPr>
            </w:pPr>
            <w:r>
              <w:rPr>
                <w:b/>
              </w:rPr>
              <w:t>Vocabulary</w:t>
            </w:r>
          </w:p>
        </w:tc>
      </w:tr>
      <w:tr w:rsidR="006E0A47">
        <w:trPr>
          <w:trHeight w:val="1436"/>
        </w:trPr>
        <w:tc>
          <w:tcPr>
            <w:tcW w:w="1410" w:type="dxa"/>
            <w:vAlign w:val="center"/>
          </w:tcPr>
          <w:p w:rsidR="006E0A47" w:rsidRDefault="00A02A9B">
            <w:pPr>
              <w:jc w:val="center"/>
              <w:rPr>
                <w:b/>
                <w:sz w:val="20"/>
                <w:szCs w:val="20"/>
              </w:rPr>
            </w:pPr>
            <w:r>
              <w:rPr>
                <w:b/>
                <w:sz w:val="20"/>
                <w:szCs w:val="20"/>
              </w:rPr>
              <w:t>Exploring and using media and materials</w:t>
            </w:r>
          </w:p>
        </w:tc>
        <w:tc>
          <w:tcPr>
            <w:tcW w:w="1845" w:type="dxa"/>
          </w:tcPr>
          <w:p w:rsidR="006E0A47" w:rsidRDefault="00A02A9B">
            <w:pPr>
              <w:rPr>
                <w:b/>
                <w:sz w:val="20"/>
                <w:szCs w:val="20"/>
              </w:rPr>
            </w:pPr>
            <w:r>
              <w:rPr>
                <w:b/>
                <w:sz w:val="20"/>
                <w:szCs w:val="20"/>
              </w:rPr>
              <w:t>Create a photograph story sequence</w:t>
            </w:r>
          </w:p>
        </w:tc>
        <w:tc>
          <w:tcPr>
            <w:tcW w:w="5811" w:type="dxa"/>
          </w:tcPr>
          <w:p w:rsidR="006E0A47" w:rsidRDefault="00A02A9B">
            <w:pPr>
              <w:rPr>
                <w:sz w:val="20"/>
                <w:szCs w:val="20"/>
              </w:rPr>
            </w:pPr>
            <w:r>
              <w:rPr>
                <w:sz w:val="20"/>
                <w:szCs w:val="20"/>
              </w:rPr>
              <w:t xml:space="preserve">Please see page 10 of the Mouse’s Adventures booklet that we have been using in English (and re-read the story if you can’t remember it). Now it’s your turn - photograph one of your toys doing different things around the house, just like the mouse on page </w:t>
            </w:r>
            <w:r>
              <w:rPr>
                <w:sz w:val="20"/>
                <w:szCs w:val="20"/>
              </w:rPr>
              <w:t>10. Keep the photographs - you are going to need them for some English work later this week. Make the activities as fun and as funny as you can!</w:t>
            </w:r>
          </w:p>
          <w:p w:rsidR="006E0A47" w:rsidRDefault="006E0A47">
            <w:pPr>
              <w:rPr>
                <w:sz w:val="20"/>
                <w:szCs w:val="20"/>
              </w:rPr>
            </w:pPr>
          </w:p>
          <w:p w:rsidR="006E0A47" w:rsidRDefault="00A02A9B">
            <w:pPr>
              <w:jc w:val="center"/>
              <w:rPr>
                <w:sz w:val="20"/>
                <w:szCs w:val="20"/>
              </w:rPr>
            </w:pPr>
            <w:r>
              <w:rPr>
                <w:noProof/>
                <w:sz w:val="20"/>
                <w:szCs w:val="20"/>
              </w:rPr>
              <w:drawing>
                <wp:inline distT="114300" distB="114300" distL="114300" distR="114300">
                  <wp:extent cx="890588" cy="117942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890588" cy="1179427"/>
                          </a:xfrm>
                          <a:prstGeom prst="rect">
                            <a:avLst/>
                          </a:prstGeom>
                          <a:ln/>
                        </pic:spPr>
                      </pic:pic>
                    </a:graphicData>
                  </a:graphic>
                </wp:inline>
              </w:drawing>
            </w:r>
          </w:p>
        </w:tc>
        <w:tc>
          <w:tcPr>
            <w:tcW w:w="3261" w:type="dxa"/>
          </w:tcPr>
          <w:p w:rsidR="006E0A47" w:rsidRDefault="00A02A9B">
            <w:pPr>
              <w:rPr>
                <w:sz w:val="20"/>
                <w:szCs w:val="20"/>
              </w:rPr>
            </w:pPr>
            <w:r>
              <w:rPr>
                <w:sz w:val="20"/>
                <w:szCs w:val="20"/>
              </w:rPr>
              <w:t>Photograph your toy in at least 4 different places/doing 4 different things.</w:t>
            </w:r>
          </w:p>
        </w:tc>
        <w:tc>
          <w:tcPr>
            <w:tcW w:w="1701" w:type="dxa"/>
          </w:tcPr>
          <w:p w:rsidR="006E0A47" w:rsidRDefault="00A02A9B">
            <w:pPr>
              <w:rPr>
                <w:sz w:val="20"/>
                <w:szCs w:val="20"/>
              </w:rPr>
            </w:pPr>
            <w:r>
              <w:rPr>
                <w:sz w:val="20"/>
                <w:szCs w:val="20"/>
              </w:rPr>
              <w:t>Camera phone/</w:t>
            </w:r>
            <w:proofErr w:type="spellStart"/>
            <w:r>
              <w:rPr>
                <w:sz w:val="20"/>
                <w:szCs w:val="20"/>
              </w:rPr>
              <w:t>ipad</w:t>
            </w:r>
            <w:proofErr w:type="spellEnd"/>
            <w:r>
              <w:rPr>
                <w:sz w:val="20"/>
                <w:szCs w:val="20"/>
              </w:rPr>
              <w:t xml:space="preserve"> </w:t>
            </w:r>
            <w:proofErr w:type="spellStart"/>
            <w:r>
              <w:rPr>
                <w:sz w:val="20"/>
                <w:szCs w:val="20"/>
              </w:rPr>
              <w:t>etc</w:t>
            </w:r>
            <w:proofErr w:type="spellEnd"/>
            <w:r>
              <w:rPr>
                <w:sz w:val="20"/>
                <w:szCs w:val="20"/>
              </w:rPr>
              <w:t xml:space="preserve"> to take photographs</w:t>
            </w:r>
          </w:p>
        </w:tc>
        <w:tc>
          <w:tcPr>
            <w:tcW w:w="1569" w:type="dxa"/>
          </w:tcPr>
          <w:p w:rsidR="006E0A47" w:rsidRDefault="00A02A9B">
            <w:pPr>
              <w:rPr>
                <w:sz w:val="20"/>
                <w:szCs w:val="20"/>
              </w:rPr>
            </w:pPr>
            <w:r>
              <w:rPr>
                <w:sz w:val="20"/>
                <w:szCs w:val="20"/>
              </w:rPr>
              <w:t>Photograph, locations, activities</w:t>
            </w:r>
          </w:p>
        </w:tc>
      </w:tr>
      <w:tr w:rsidR="006E0A47">
        <w:trPr>
          <w:trHeight w:val="1436"/>
        </w:trPr>
        <w:tc>
          <w:tcPr>
            <w:tcW w:w="1410" w:type="dxa"/>
            <w:vAlign w:val="center"/>
          </w:tcPr>
          <w:p w:rsidR="006E0A47" w:rsidRDefault="00A02A9B">
            <w:pPr>
              <w:jc w:val="center"/>
              <w:rPr>
                <w:b/>
                <w:sz w:val="20"/>
                <w:szCs w:val="20"/>
              </w:rPr>
            </w:pPr>
            <w:r>
              <w:rPr>
                <w:b/>
                <w:sz w:val="20"/>
                <w:szCs w:val="20"/>
              </w:rPr>
              <w:t>Understanding the world</w:t>
            </w:r>
          </w:p>
        </w:tc>
        <w:tc>
          <w:tcPr>
            <w:tcW w:w="1845" w:type="dxa"/>
          </w:tcPr>
          <w:p w:rsidR="006E0A47" w:rsidRDefault="00A02A9B">
            <w:pPr>
              <w:rPr>
                <w:b/>
                <w:sz w:val="20"/>
                <w:szCs w:val="20"/>
              </w:rPr>
            </w:pPr>
            <w:r>
              <w:rPr>
                <w:b/>
                <w:sz w:val="20"/>
                <w:szCs w:val="20"/>
              </w:rPr>
              <w:t>Go on a colour green treasure hunt</w:t>
            </w:r>
          </w:p>
        </w:tc>
        <w:tc>
          <w:tcPr>
            <w:tcW w:w="5811" w:type="dxa"/>
          </w:tcPr>
          <w:p w:rsidR="006E0A47" w:rsidRDefault="00A02A9B">
            <w:pPr>
              <w:rPr>
                <w:sz w:val="20"/>
                <w:szCs w:val="20"/>
              </w:rPr>
            </w:pPr>
            <w:r>
              <w:rPr>
                <w:sz w:val="20"/>
                <w:szCs w:val="20"/>
              </w:rPr>
              <w:t>Today, we are looking closely at the outdoors environment and identifying things which are green. This is a lovely activ</w:t>
            </w:r>
            <w:r>
              <w:rPr>
                <w:sz w:val="20"/>
                <w:szCs w:val="20"/>
              </w:rPr>
              <w:t>ity for this time of year, when new green shoots are just starting to appear!</w:t>
            </w:r>
          </w:p>
          <w:p w:rsidR="006E0A47" w:rsidRDefault="00A02A9B">
            <w:pPr>
              <w:jc w:val="center"/>
              <w:rPr>
                <w:sz w:val="20"/>
                <w:szCs w:val="20"/>
              </w:rPr>
            </w:pPr>
            <w:r>
              <w:rPr>
                <w:noProof/>
                <w:sz w:val="20"/>
                <w:szCs w:val="20"/>
              </w:rPr>
              <w:drawing>
                <wp:inline distT="114300" distB="114300" distL="114300" distR="114300">
                  <wp:extent cx="926388" cy="840212"/>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926388" cy="840212"/>
                          </a:xfrm>
                          <a:prstGeom prst="rect">
                            <a:avLst/>
                          </a:prstGeom>
                          <a:ln/>
                        </pic:spPr>
                      </pic:pic>
                    </a:graphicData>
                  </a:graphic>
                </wp:inline>
              </w:drawing>
            </w:r>
          </w:p>
        </w:tc>
        <w:tc>
          <w:tcPr>
            <w:tcW w:w="3261" w:type="dxa"/>
          </w:tcPr>
          <w:p w:rsidR="006E0A47" w:rsidRDefault="00A02A9B">
            <w:pPr>
              <w:rPr>
                <w:sz w:val="20"/>
                <w:szCs w:val="20"/>
              </w:rPr>
            </w:pPr>
            <w:r>
              <w:rPr>
                <w:sz w:val="20"/>
                <w:szCs w:val="20"/>
              </w:rPr>
              <w:t>Time to go out into your garden and/or for a walk. You are going on a treasure hunt! See how many of the green (or part-green) items from page 19 of the Mouse’s Adventures book</w:t>
            </w:r>
            <w:r>
              <w:rPr>
                <w:sz w:val="20"/>
                <w:szCs w:val="20"/>
              </w:rPr>
              <w:t>let you can find! What other green objects can you see?</w:t>
            </w:r>
          </w:p>
        </w:tc>
        <w:tc>
          <w:tcPr>
            <w:tcW w:w="1701" w:type="dxa"/>
          </w:tcPr>
          <w:p w:rsidR="006E0A47" w:rsidRDefault="00A02A9B">
            <w:pPr>
              <w:rPr>
                <w:sz w:val="20"/>
                <w:szCs w:val="20"/>
              </w:rPr>
            </w:pPr>
            <w:r>
              <w:rPr>
                <w:sz w:val="20"/>
                <w:szCs w:val="20"/>
              </w:rPr>
              <w:t>Treasure hunt list on page 19 of the booklet.</w:t>
            </w:r>
          </w:p>
        </w:tc>
        <w:tc>
          <w:tcPr>
            <w:tcW w:w="1569" w:type="dxa"/>
          </w:tcPr>
          <w:p w:rsidR="006E0A47" w:rsidRDefault="00A02A9B">
            <w:pPr>
              <w:rPr>
                <w:sz w:val="20"/>
                <w:szCs w:val="20"/>
              </w:rPr>
            </w:pPr>
            <w:r>
              <w:rPr>
                <w:sz w:val="20"/>
                <w:szCs w:val="20"/>
              </w:rPr>
              <w:t>Treasure hunt, green</w:t>
            </w:r>
          </w:p>
        </w:tc>
      </w:tr>
      <w:tr w:rsidR="006E0A47">
        <w:trPr>
          <w:trHeight w:val="1494"/>
        </w:trPr>
        <w:tc>
          <w:tcPr>
            <w:tcW w:w="1410" w:type="dxa"/>
            <w:vAlign w:val="center"/>
          </w:tcPr>
          <w:p w:rsidR="006E0A47" w:rsidRDefault="00A02A9B">
            <w:pPr>
              <w:jc w:val="center"/>
              <w:rPr>
                <w:b/>
                <w:sz w:val="20"/>
                <w:szCs w:val="20"/>
              </w:rPr>
            </w:pPr>
            <w:r>
              <w:rPr>
                <w:b/>
                <w:sz w:val="20"/>
                <w:szCs w:val="20"/>
              </w:rPr>
              <w:t xml:space="preserve">Shape, space and measure </w:t>
            </w:r>
          </w:p>
          <w:p w:rsidR="006E0A47" w:rsidRDefault="006E0A47">
            <w:pPr>
              <w:jc w:val="center"/>
              <w:rPr>
                <w:b/>
                <w:sz w:val="20"/>
                <w:szCs w:val="20"/>
              </w:rPr>
            </w:pPr>
          </w:p>
        </w:tc>
        <w:tc>
          <w:tcPr>
            <w:tcW w:w="1845" w:type="dxa"/>
          </w:tcPr>
          <w:p w:rsidR="006E0A47" w:rsidRDefault="00A02A9B">
            <w:pPr>
              <w:rPr>
                <w:b/>
                <w:sz w:val="20"/>
                <w:szCs w:val="20"/>
              </w:rPr>
            </w:pPr>
            <w:r>
              <w:rPr>
                <w:b/>
                <w:sz w:val="20"/>
                <w:szCs w:val="20"/>
              </w:rPr>
              <w:t>Slice fruit into small pieces, attach to a larger object, create a new semi-domed object</w:t>
            </w:r>
          </w:p>
        </w:tc>
        <w:tc>
          <w:tcPr>
            <w:tcW w:w="5811" w:type="dxa"/>
          </w:tcPr>
          <w:p w:rsidR="006E0A47" w:rsidRDefault="00A02A9B">
            <w:pPr>
              <w:rPr>
                <w:sz w:val="20"/>
                <w:szCs w:val="20"/>
              </w:rPr>
            </w:pPr>
            <w:r>
              <w:rPr>
                <w:sz w:val="20"/>
                <w:szCs w:val="20"/>
              </w:rPr>
              <w:t>Please see pages</w:t>
            </w:r>
            <w:r>
              <w:rPr>
                <w:sz w:val="20"/>
                <w:szCs w:val="20"/>
              </w:rPr>
              <w:t xml:space="preserve"> 16-17 of the Mouse’s Adventures booklet. Your challenge is to make a fruit hedgehog! You need to slice fruit into small pieces (do NOT try this by yourself as knives can be dangerous - get an adult to help you) then attach them to a potato to make your he</w:t>
            </w:r>
            <w:r>
              <w:rPr>
                <w:sz w:val="20"/>
                <w:szCs w:val="20"/>
              </w:rPr>
              <w:t>dgehog.</w:t>
            </w:r>
          </w:p>
          <w:p w:rsidR="006E0A47" w:rsidRDefault="00A02A9B">
            <w:pPr>
              <w:jc w:val="center"/>
              <w:rPr>
                <w:sz w:val="20"/>
                <w:szCs w:val="20"/>
              </w:rPr>
            </w:pPr>
            <w:r>
              <w:rPr>
                <w:noProof/>
                <w:sz w:val="20"/>
                <w:szCs w:val="20"/>
              </w:rPr>
              <w:drawing>
                <wp:inline distT="114300" distB="114300" distL="114300" distR="114300">
                  <wp:extent cx="1189754" cy="89630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189754" cy="896303"/>
                          </a:xfrm>
                          <a:prstGeom prst="rect">
                            <a:avLst/>
                          </a:prstGeom>
                          <a:ln/>
                        </pic:spPr>
                      </pic:pic>
                    </a:graphicData>
                  </a:graphic>
                </wp:inline>
              </w:drawing>
            </w:r>
          </w:p>
        </w:tc>
        <w:tc>
          <w:tcPr>
            <w:tcW w:w="3261" w:type="dxa"/>
          </w:tcPr>
          <w:p w:rsidR="006E0A47" w:rsidRDefault="00A02A9B">
            <w:pPr>
              <w:rPr>
                <w:sz w:val="20"/>
                <w:szCs w:val="20"/>
              </w:rPr>
            </w:pPr>
            <w:r>
              <w:rPr>
                <w:sz w:val="20"/>
                <w:szCs w:val="20"/>
              </w:rPr>
              <w:t>Please see pages 16 and 17 for full instructions.</w:t>
            </w:r>
          </w:p>
        </w:tc>
        <w:tc>
          <w:tcPr>
            <w:tcW w:w="1701" w:type="dxa"/>
          </w:tcPr>
          <w:p w:rsidR="006E0A47" w:rsidRDefault="00A02A9B">
            <w:pPr>
              <w:rPr>
                <w:sz w:val="20"/>
                <w:szCs w:val="20"/>
              </w:rPr>
            </w:pPr>
            <w:r>
              <w:rPr>
                <w:sz w:val="20"/>
                <w:szCs w:val="20"/>
              </w:rPr>
              <w:t>Fruit (you don’t have to just use the ones listed in the booklet - use whatever you want), potato, tin foil, cocktail sticks.</w:t>
            </w:r>
          </w:p>
        </w:tc>
        <w:tc>
          <w:tcPr>
            <w:tcW w:w="1569" w:type="dxa"/>
          </w:tcPr>
          <w:p w:rsidR="006E0A47" w:rsidRDefault="00A02A9B">
            <w:pPr>
              <w:rPr>
                <w:sz w:val="20"/>
                <w:szCs w:val="20"/>
              </w:rPr>
            </w:pPr>
            <w:r>
              <w:rPr>
                <w:sz w:val="20"/>
                <w:szCs w:val="20"/>
              </w:rPr>
              <w:t>Slice, piece, stick, attach</w:t>
            </w:r>
          </w:p>
        </w:tc>
      </w:tr>
      <w:tr w:rsidR="006E0A47">
        <w:trPr>
          <w:trHeight w:val="830"/>
        </w:trPr>
        <w:tc>
          <w:tcPr>
            <w:tcW w:w="1410" w:type="dxa"/>
            <w:vAlign w:val="center"/>
          </w:tcPr>
          <w:p w:rsidR="006E0A47" w:rsidRDefault="00A02A9B">
            <w:pPr>
              <w:jc w:val="center"/>
              <w:rPr>
                <w:b/>
                <w:sz w:val="20"/>
                <w:szCs w:val="20"/>
              </w:rPr>
            </w:pPr>
            <w:r>
              <w:rPr>
                <w:b/>
                <w:sz w:val="20"/>
                <w:szCs w:val="20"/>
              </w:rPr>
              <w:t>PSHE</w:t>
            </w:r>
          </w:p>
        </w:tc>
        <w:tc>
          <w:tcPr>
            <w:tcW w:w="1845" w:type="dxa"/>
          </w:tcPr>
          <w:p w:rsidR="006E0A47" w:rsidRDefault="00A02A9B">
            <w:pPr>
              <w:rPr>
                <w:b/>
                <w:sz w:val="20"/>
                <w:szCs w:val="20"/>
              </w:rPr>
            </w:pPr>
            <w:r>
              <w:rPr>
                <w:b/>
                <w:sz w:val="20"/>
                <w:szCs w:val="20"/>
              </w:rPr>
              <w:t>Use different body movements to imitate animals</w:t>
            </w:r>
          </w:p>
        </w:tc>
        <w:tc>
          <w:tcPr>
            <w:tcW w:w="5811" w:type="dxa"/>
          </w:tcPr>
          <w:p w:rsidR="006E0A47" w:rsidRDefault="00A02A9B">
            <w:pPr>
              <w:rPr>
                <w:sz w:val="20"/>
                <w:szCs w:val="20"/>
              </w:rPr>
            </w:pPr>
            <w:r>
              <w:rPr>
                <w:sz w:val="20"/>
                <w:szCs w:val="20"/>
              </w:rPr>
              <w:t>Move your body in different ways to imitate different creatures. You could curl-up small and scuttle to be a mouse; flap your arms and move around smoothly like a flying bird; crouch down low then jump like a</w:t>
            </w:r>
            <w:r>
              <w:rPr>
                <w:sz w:val="20"/>
                <w:szCs w:val="20"/>
              </w:rPr>
              <w:t xml:space="preserve"> frog; make a long trunk with your arm and lumber like an elephant.</w:t>
            </w:r>
          </w:p>
          <w:p w:rsidR="006E0A47" w:rsidRDefault="00A02A9B">
            <w:pPr>
              <w:jc w:val="center"/>
              <w:rPr>
                <w:sz w:val="20"/>
                <w:szCs w:val="20"/>
              </w:rPr>
            </w:pPr>
            <w:r>
              <w:rPr>
                <w:noProof/>
                <w:sz w:val="20"/>
                <w:szCs w:val="20"/>
              </w:rPr>
              <w:lastRenderedPageBreak/>
              <w:drawing>
                <wp:inline distT="114300" distB="114300" distL="114300" distR="114300">
                  <wp:extent cx="1252538" cy="99532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52538" cy="995320"/>
                          </a:xfrm>
                          <a:prstGeom prst="rect">
                            <a:avLst/>
                          </a:prstGeom>
                          <a:ln/>
                        </pic:spPr>
                      </pic:pic>
                    </a:graphicData>
                  </a:graphic>
                </wp:inline>
              </w:drawing>
            </w:r>
          </w:p>
        </w:tc>
        <w:tc>
          <w:tcPr>
            <w:tcW w:w="3261" w:type="dxa"/>
          </w:tcPr>
          <w:p w:rsidR="006E0A47" w:rsidRDefault="00A02A9B">
            <w:pPr>
              <w:rPr>
                <w:sz w:val="20"/>
                <w:szCs w:val="20"/>
              </w:rPr>
            </w:pPr>
            <w:r>
              <w:rPr>
                <w:sz w:val="20"/>
                <w:szCs w:val="20"/>
              </w:rPr>
              <w:lastRenderedPageBreak/>
              <w:t>Imagine that you are Mouse and you are going on an adventure. Where could you go in your house if you were a little mouse? Now, curl-up very small and see if you can scuttle like a mouse</w:t>
            </w:r>
            <w:r>
              <w:rPr>
                <w:sz w:val="20"/>
                <w:szCs w:val="20"/>
              </w:rPr>
              <w:t xml:space="preserve">. Can you fit into small spaces, just like Mouse does? Now </w:t>
            </w:r>
            <w:r>
              <w:rPr>
                <w:sz w:val="20"/>
                <w:szCs w:val="20"/>
              </w:rPr>
              <w:lastRenderedPageBreak/>
              <w:t>choose a larger creature - what is your favourite? How does it move? Pretend to be an animal and, without you telling them what it is, see if someone at home can guess. Then ask them to take a turn</w:t>
            </w:r>
            <w:r>
              <w:rPr>
                <w:sz w:val="20"/>
                <w:szCs w:val="20"/>
              </w:rPr>
              <w:t xml:space="preserve"> and you guess which creature they are impersonating. </w:t>
            </w:r>
          </w:p>
        </w:tc>
        <w:tc>
          <w:tcPr>
            <w:tcW w:w="1701" w:type="dxa"/>
          </w:tcPr>
          <w:p w:rsidR="006E0A47" w:rsidRDefault="00A02A9B">
            <w:pPr>
              <w:rPr>
                <w:sz w:val="20"/>
                <w:szCs w:val="20"/>
              </w:rPr>
            </w:pPr>
            <w:r>
              <w:rPr>
                <w:sz w:val="20"/>
                <w:szCs w:val="20"/>
              </w:rPr>
              <w:lastRenderedPageBreak/>
              <w:t>Room to move!</w:t>
            </w:r>
          </w:p>
        </w:tc>
        <w:tc>
          <w:tcPr>
            <w:tcW w:w="1569" w:type="dxa"/>
          </w:tcPr>
          <w:p w:rsidR="006E0A47" w:rsidRDefault="00A02A9B">
            <w:pPr>
              <w:rPr>
                <w:sz w:val="20"/>
                <w:szCs w:val="20"/>
              </w:rPr>
            </w:pPr>
            <w:r>
              <w:rPr>
                <w:sz w:val="20"/>
                <w:szCs w:val="20"/>
              </w:rPr>
              <w:t>Imitate, creature, small, scuttle, crawl, flap, lumber, guess</w:t>
            </w:r>
          </w:p>
        </w:tc>
      </w:tr>
      <w:tr w:rsidR="006E0A47">
        <w:trPr>
          <w:trHeight w:val="3060"/>
        </w:trPr>
        <w:tc>
          <w:tcPr>
            <w:tcW w:w="1410" w:type="dxa"/>
            <w:vAlign w:val="center"/>
          </w:tcPr>
          <w:p w:rsidR="006E0A47" w:rsidRDefault="00A02A9B">
            <w:pPr>
              <w:jc w:val="center"/>
              <w:rPr>
                <w:b/>
                <w:sz w:val="20"/>
                <w:szCs w:val="20"/>
              </w:rPr>
            </w:pPr>
            <w:r>
              <w:rPr>
                <w:b/>
                <w:sz w:val="20"/>
                <w:szCs w:val="20"/>
              </w:rPr>
              <w:lastRenderedPageBreak/>
              <w:t>Music</w:t>
            </w:r>
          </w:p>
          <w:p w:rsidR="006E0A47" w:rsidRDefault="006E0A47">
            <w:pPr>
              <w:jc w:val="center"/>
              <w:rPr>
                <w:b/>
                <w:sz w:val="20"/>
                <w:szCs w:val="20"/>
              </w:rPr>
            </w:pPr>
          </w:p>
        </w:tc>
        <w:tc>
          <w:tcPr>
            <w:tcW w:w="1845" w:type="dxa"/>
          </w:tcPr>
          <w:p w:rsidR="006E0A47" w:rsidRDefault="00A02A9B">
            <w:pPr>
              <w:rPr>
                <w:b/>
                <w:sz w:val="20"/>
                <w:szCs w:val="20"/>
              </w:rPr>
            </w:pPr>
            <w:r>
              <w:rPr>
                <w:b/>
                <w:sz w:val="20"/>
                <w:szCs w:val="20"/>
              </w:rPr>
              <w:t>Develop Makaton signing/lyric learning;</w:t>
            </w:r>
          </w:p>
          <w:p w:rsidR="006E0A47" w:rsidRDefault="00A02A9B">
            <w:pPr>
              <w:rPr>
                <w:b/>
                <w:sz w:val="20"/>
                <w:szCs w:val="20"/>
              </w:rPr>
            </w:pPr>
            <w:r>
              <w:rPr>
                <w:b/>
                <w:sz w:val="20"/>
                <w:szCs w:val="20"/>
              </w:rPr>
              <w:t>Practise counting songs.</w:t>
            </w:r>
          </w:p>
        </w:tc>
        <w:tc>
          <w:tcPr>
            <w:tcW w:w="5811" w:type="dxa"/>
          </w:tcPr>
          <w:p w:rsidR="006E0A47" w:rsidRDefault="00A02A9B">
            <w:pPr>
              <w:rPr>
                <w:sz w:val="20"/>
                <w:szCs w:val="20"/>
              </w:rPr>
            </w:pPr>
            <w:r>
              <w:rPr>
                <w:sz w:val="20"/>
                <w:szCs w:val="20"/>
              </w:rPr>
              <w:t>As it won’t be long until we are reunited as a class, I want to wait a couple of weeks before we begin another sing/sign. We will practise Roar today, and some counting songs!</w:t>
            </w:r>
          </w:p>
          <w:p w:rsidR="006E0A47" w:rsidRDefault="006E0A47">
            <w:pPr>
              <w:rPr>
                <w:sz w:val="20"/>
                <w:szCs w:val="20"/>
              </w:rPr>
            </w:pPr>
          </w:p>
          <w:p w:rsidR="006E0A47" w:rsidRDefault="006E0A47">
            <w:pPr>
              <w:rPr>
                <w:sz w:val="20"/>
                <w:szCs w:val="20"/>
              </w:rPr>
            </w:pPr>
          </w:p>
          <w:p w:rsidR="006E0A47" w:rsidRDefault="00A02A9B">
            <w:pPr>
              <w:jc w:val="center"/>
              <w:rPr>
                <w:sz w:val="20"/>
                <w:szCs w:val="20"/>
              </w:rPr>
            </w:pPr>
            <w:r>
              <w:rPr>
                <w:noProof/>
                <w:sz w:val="20"/>
                <w:szCs w:val="20"/>
              </w:rPr>
              <w:drawing>
                <wp:inline distT="114300" distB="114300" distL="114300" distR="114300">
                  <wp:extent cx="1652588" cy="64242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52588" cy="642427"/>
                          </a:xfrm>
                          <a:prstGeom prst="rect">
                            <a:avLst/>
                          </a:prstGeom>
                          <a:ln/>
                        </pic:spPr>
                      </pic:pic>
                    </a:graphicData>
                  </a:graphic>
                </wp:inline>
              </w:drawing>
            </w:r>
          </w:p>
        </w:tc>
        <w:tc>
          <w:tcPr>
            <w:tcW w:w="3261" w:type="dxa"/>
          </w:tcPr>
          <w:p w:rsidR="006E0A47" w:rsidRDefault="00A02A9B">
            <w:pPr>
              <w:rPr>
                <w:sz w:val="20"/>
                <w:szCs w:val="20"/>
              </w:rPr>
            </w:pPr>
            <w:r>
              <w:rPr>
                <w:sz w:val="20"/>
                <w:szCs w:val="20"/>
              </w:rPr>
              <w:t>Singing and Makaton signing, playing musical instruments whilst counting.</w:t>
            </w:r>
          </w:p>
        </w:tc>
        <w:tc>
          <w:tcPr>
            <w:tcW w:w="1701" w:type="dxa"/>
          </w:tcPr>
          <w:p w:rsidR="006E0A47" w:rsidRDefault="00A02A9B">
            <w:pPr>
              <w:rPr>
                <w:sz w:val="20"/>
                <w:szCs w:val="20"/>
              </w:rPr>
            </w:pPr>
            <w:r>
              <w:rPr>
                <w:sz w:val="20"/>
                <w:szCs w:val="20"/>
              </w:rPr>
              <w:t>Pl</w:t>
            </w:r>
            <w:r>
              <w:rPr>
                <w:sz w:val="20"/>
                <w:szCs w:val="20"/>
              </w:rPr>
              <w:t>ease bring your instruments and big, loud singing voices!</w:t>
            </w:r>
          </w:p>
        </w:tc>
        <w:tc>
          <w:tcPr>
            <w:tcW w:w="1569" w:type="dxa"/>
          </w:tcPr>
          <w:p w:rsidR="006E0A47" w:rsidRDefault="00A02A9B">
            <w:pPr>
              <w:rPr>
                <w:sz w:val="20"/>
                <w:szCs w:val="20"/>
              </w:rPr>
            </w:pPr>
            <w:r>
              <w:rPr>
                <w:sz w:val="20"/>
                <w:szCs w:val="20"/>
              </w:rPr>
              <w:t>Counting -1-10, 10-1, chanting.</w:t>
            </w:r>
          </w:p>
        </w:tc>
      </w:tr>
    </w:tbl>
    <w:p w:rsidR="006E0A47" w:rsidRDefault="006E0A47">
      <w:pPr>
        <w:rPr>
          <w:sz w:val="20"/>
          <w:szCs w:val="20"/>
        </w:rPr>
      </w:pPr>
    </w:p>
    <w:p w:rsidR="006E0A47" w:rsidRDefault="006E0A47">
      <w:pPr>
        <w:rPr>
          <w:sz w:val="20"/>
          <w:szCs w:val="20"/>
        </w:rPr>
      </w:pPr>
    </w:p>
    <w:sectPr w:rsidR="006E0A47">
      <w:pgSz w:w="16838" w:h="11906" w:orient="landscape"/>
      <w:pgMar w:top="426" w:right="720" w:bottom="284"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47"/>
    <w:rsid w:val="006E0A47"/>
    <w:rsid w:val="00A0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88CABB-3C6D-4CAE-B3A1-E938B9B6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AA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73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2A2E"/>
    <w:rPr>
      <w:color w:val="0563C1" w:themeColor="hyperlink"/>
      <w:u w:val="single"/>
    </w:rPr>
  </w:style>
  <w:style w:type="character" w:styleId="FollowedHyperlink">
    <w:name w:val="FollowedHyperlink"/>
    <w:basedOn w:val="DefaultParagraphFont"/>
    <w:uiPriority w:val="99"/>
    <w:semiHidden/>
    <w:unhideWhenUsed/>
    <w:rsid w:val="00281517"/>
    <w:rPr>
      <w:color w:val="954F72" w:themeColor="followedHyperlink"/>
      <w:u w:val="single"/>
    </w:rPr>
  </w:style>
  <w:style w:type="paragraph" w:styleId="ListParagraph">
    <w:name w:val="List Paragraph"/>
    <w:basedOn w:val="Normal"/>
    <w:uiPriority w:val="34"/>
    <w:qFormat/>
    <w:rsid w:val="009B0F0C"/>
    <w:pPr>
      <w:ind w:left="720"/>
      <w:contextualSpacing/>
    </w:pPr>
  </w:style>
  <w:style w:type="paragraph" w:styleId="BalloonText">
    <w:name w:val="Balloon Text"/>
    <w:basedOn w:val="Normal"/>
    <w:link w:val="BalloonTextChar"/>
    <w:uiPriority w:val="99"/>
    <w:semiHidden/>
    <w:unhideWhenUsed/>
    <w:rsid w:val="007D4C48"/>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D4C48"/>
    <w:rPr>
      <w:rFonts w:ascii="Segoe UI" w:hAnsi="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A/x2RnA2NL2lAhbJb0TGaDJb2g==">AMUW2mWsp7yIF2IVh2KnRPH4inX0gWIDHWCVNF70F+spFdcEozM9CmlxiCW+gzFJSZjbXht2hJo5c1GyhA6YDaYP6DG7K5q+a/NGRzoSfDqDjkQ9vD+LWXbpS26FfW/7//Hgv966+q+B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Donia Mercer</dc:creator>
  <cp:lastModifiedBy>Zoe Austin</cp:lastModifiedBy>
  <cp:revision>2</cp:revision>
  <dcterms:created xsi:type="dcterms:W3CDTF">2021-02-21T16:14:00Z</dcterms:created>
  <dcterms:modified xsi:type="dcterms:W3CDTF">2021-02-21T16:14:00Z</dcterms:modified>
</cp:coreProperties>
</file>